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E34E1" w14:textId="77777777" w:rsidR="00735240" w:rsidRDefault="00735240" w:rsidP="00735240">
      <w:pPr>
        <w:spacing w:after="0"/>
        <w:jc w:val="center"/>
        <w:rPr>
          <w:rFonts w:asciiTheme="majorHAnsi" w:hAnsiTheme="majorHAnsi"/>
          <w:i/>
          <w:color w:val="auto"/>
          <w:szCs w:val="20"/>
        </w:rPr>
      </w:pPr>
      <w:r>
        <w:rPr>
          <w:rFonts w:asciiTheme="majorHAnsi" w:hAnsiTheme="majorHAnsi"/>
          <w:b/>
          <w:color w:val="auto"/>
          <w:szCs w:val="20"/>
        </w:rPr>
        <w:t>OBJECTIFS</w:t>
      </w:r>
      <w:r w:rsidRPr="00735240">
        <w:rPr>
          <w:rFonts w:asciiTheme="majorHAnsi" w:hAnsiTheme="majorHAnsi"/>
          <w:b/>
          <w:color w:val="auto"/>
          <w:szCs w:val="20"/>
        </w:rPr>
        <w:t xml:space="preserve"> EN FONCTION DES PÉRIODES DE RÉDACTION</w:t>
      </w:r>
    </w:p>
    <w:p w14:paraId="224F4B78" w14:textId="77777777" w:rsidR="00735240" w:rsidRPr="00735240" w:rsidRDefault="00735240" w:rsidP="00735240">
      <w:pPr>
        <w:spacing w:after="0"/>
        <w:jc w:val="center"/>
        <w:rPr>
          <w:rFonts w:asciiTheme="majorHAnsi" w:hAnsiTheme="majorHAnsi"/>
          <w:b/>
          <w:color w:val="auto"/>
          <w:szCs w:val="20"/>
        </w:rPr>
      </w:pPr>
      <w:r>
        <w:rPr>
          <w:rFonts w:asciiTheme="majorHAnsi" w:hAnsiTheme="majorHAnsi"/>
          <w:i/>
          <w:color w:val="auto"/>
          <w:szCs w:val="20"/>
        </w:rPr>
        <w:t xml:space="preserve">La retraite débute avec un court exercice d’identification et de bonification d’objectifs de rédaction. Ce sera le moment de les transcrire et de les ajuster. </w:t>
      </w:r>
      <w:r w:rsidRPr="00735240">
        <w:rPr>
          <w:rFonts w:asciiTheme="majorHAnsi" w:hAnsiTheme="majorHAnsi"/>
          <w:b/>
          <w:color w:val="auto"/>
          <w:szCs w:val="20"/>
        </w:rPr>
        <w:br/>
      </w:r>
    </w:p>
    <w:tbl>
      <w:tblPr>
        <w:tblStyle w:val="Grille"/>
        <w:tblW w:w="1460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7"/>
        <w:gridCol w:w="4867"/>
        <w:gridCol w:w="4867"/>
      </w:tblGrid>
      <w:tr w:rsidR="00735240" w:rsidRPr="00735240" w14:paraId="6AE90B4C" w14:textId="77777777" w:rsidTr="00216DC6">
        <w:tc>
          <w:tcPr>
            <w:tcW w:w="4867" w:type="dxa"/>
          </w:tcPr>
          <w:p w14:paraId="570F091E" w14:textId="77777777" w:rsidR="00735240" w:rsidRPr="00735240" w:rsidRDefault="00735240" w:rsidP="00735240">
            <w:pPr>
              <w:spacing w:after="0"/>
              <w:jc w:val="center"/>
              <w:rPr>
                <w:rFonts w:asciiTheme="majorHAnsi" w:hAnsiTheme="majorHAnsi"/>
                <w:b/>
                <w:smallCaps/>
                <w:color w:val="auto"/>
                <w:sz w:val="24"/>
                <w:szCs w:val="20"/>
              </w:rPr>
            </w:pPr>
            <w:r w:rsidRPr="00735240">
              <w:rPr>
                <w:rFonts w:asciiTheme="majorHAnsi" w:hAnsiTheme="majorHAnsi"/>
                <w:b/>
                <w:smallCaps/>
                <w:color w:val="auto"/>
                <w:sz w:val="24"/>
                <w:szCs w:val="20"/>
              </w:rPr>
              <w:t>J1</w:t>
            </w:r>
          </w:p>
        </w:tc>
        <w:tc>
          <w:tcPr>
            <w:tcW w:w="4867" w:type="dxa"/>
          </w:tcPr>
          <w:p w14:paraId="76DDAB85" w14:textId="77777777" w:rsidR="00735240" w:rsidRPr="00735240" w:rsidRDefault="00735240" w:rsidP="00735240">
            <w:pPr>
              <w:spacing w:after="0"/>
              <w:jc w:val="center"/>
              <w:rPr>
                <w:rFonts w:asciiTheme="majorHAnsi" w:hAnsiTheme="majorHAnsi"/>
                <w:b/>
                <w:smallCaps/>
                <w:color w:val="auto"/>
                <w:sz w:val="24"/>
                <w:szCs w:val="20"/>
              </w:rPr>
            </w:pPr>
            <w:r w:rsidRPr="00735240">
              <w:rPr>
                <w:rFonts w:asciiTheme="majorHAnsi" w:hAnsiTheme="majorHAnsi"/>
                <w:b/>
                <w:smallCaps/>
                <w:color w:val="auto"/>
                <w:sz w:val="24"/>
                <w:szCs w:val="20"/>
              </w:rPr>
              <w:t>J2</w:t>
            </w:r>
          </w:p>
        </w:tc>
        <w:tc>
          <w:tcPr>
            <w:tcW w:w="4867" w:type="dxa"/>
          </w:tcPr>
          <w:p w14:paraId="310A158A" w14:textId="77777777" w:rsidR="00735240" w:rsidRPr="00735240" w:rsidRDefault="00735240" w:rsidP="00735240">
            <w:pPr>
              <w:spacing w:after="0"/>
              <w:jc w:val="center"/>
              <w:rPr>
                <w:rFonts w:asciiTheme="majorHAnsi" w:hAnsiTheme="majorHAnsi"/>
                <w:b/>
                <w:smallCaps/>
                <w:color w:val="auto"/>
                <w:sz w:val="24"/>
                <w:szCs w:val="20"/>
              </w:rPr>
            </w:pPr>
            <w:r w:rsidRPr="00735240">
              <w:rPr>
                <w:rFonts w:asciiTheme="majorHAnsi" w:hAnsiTheme="majorHAnsi"/>
                <w:b/>
                <w:smallCaps/>
                <w:color w:val="auto"/>
                <w:sz w:val="24"/>
                <w:szCs w:val="20"/>
              </w:rPr>
              <w:t>J3</w:t>
            </w:r>
          </w:p>
        </w:tc>
      </w:tr>
      <w:tr w:rsidR="00216DC6" w:rsidRPr="00735240" w14:paraId="478A9EA4" w14:textId="77777777" w:rsidTr="00216DC6">
        <w:trPr>
          <w:trHeight w:val="221"/>
        </w:trPr>
        <w:tc>
          <w:tcPr>
            <w:tcW w:w="4867" w:type="dxa"/>
          </w:tcPr>
          <w:p w14:paraId="09635D58" w14:textId="2A7FA447" w:rsidR="00216DC6" w:rsidRPr="00216DC6" w:rsidRDefault="00216DC6" w:rsidP="00216DC6">
            <w:pPr>
              <w:spacing w:after="0"/>
              <w:jc w:val="center"/>
              <w:rPr>
                <w:rFonts w:asciiTheme="majorHAnsi" w:hAnsiTheme="majorHAnsi"/>
                <w:b/>
                <w:smallCaps/>
                <w:color w:val="auto"/>
                <w:szCs w:val="20"/>
              </w:rPr>
            </w:pPr>
            <w:r w:rsidRPr="00216DC6">
              <w:rPr>
                <w:rFonts w:asciiTheme="majorHAnsi" w:hAnsiTheme="majorHAnsi"/>
                <w:b/>
                <w:smallCaps/>
                <w:color w:val="auto"/>
                <w:szCs w:val="20"/>
              </w:rPr>
              <w:t xml:space="preserve">PÉRIODE 1 </w:t>
            </w:r>
            <w:r w:rsidR="0089457D">
              <w:rPr>
                <w:rFonts w:asciiTheme="majorHAnsi" w:hAnsiTheme="majorHAnsi"/>
                <w:b/>
                <w:smallCaps/>
                <w:color w:val="auto"/>
                <w:szCs w:val="20"/>
              </w:rPr>
              <w:t>(AM)</w:t>
            </w:r>
          </w:p>
        </w:tc>
        <w:tc>
          <w:tcPr>
            <w:tcW w:w="4867" w:type="dxa"/>
          </w:tcPr>
          <w:p w14:paraId="4400C0D3" w14:textId="646E417F" w:rsidR="00216DC6" w:rsidRPr="00216DC6" w:rsidRDefault="00216DC6" w:rsidP="00735240">
            <w:pPr>
              <w:spacing w:after="0"/>
              <w:jc w:val="center"/>
              <w:rPr>
                <w:rFonts w:asciiTheme="majorHAnsi" w:hAnsiTheme="majorHAnsi"/>
                <w:b/>
                <w:smallCaps/>
                <w:color w:val="auto"/>
                <w:szCs w:val="20"/>
              </w:rPr>
            </w:pPr>
            <w:r w:rsidRPr="00216DC6">
              <w:rPr>
                <w:rFonts w:asciiTheme="majorHAnsi" w:hAnsiTheme="majorHAnsi"/>
                <w:b/>
                <w:smallCaps/>
                <w:color w:val="auto"/>
                <w:szCs w:val="20"/>
              </w:rPr>
              <w:t xml:space="preserve">PÉRIODE 1 </w:t>
            </w:r>
            <w:r w:rsidR="0089457D">
              <w:rPr>
                <w:rFonts w:asciiTheme="majorHAnsi" w:hAnsiTheme="majorHAnsi"/>
                <w:b/>
                <w:smallCaps/>
                <w:color w:val="auto"/>
                <w:szCs w:val="20"/>
              </w:rPr>
              <w:t>(AM)</w:t>
            </w:r>
          </w:p>
        </w:tc>
        <w:tc>
          <w:tcPr>
            <w:tcW w:w="4867" w:type="dxa"/>
          </w:tcPr>
          <w:p w14:paraId="6BF23FE8" w14:textId="565A07D4" w:rsidR="00216DC6" w:rsidRPr="00216DC6" w:rsidRDefault="00216DC6" w:rsidP="00216DC6">
            <w:pPr>
              <w:spacing w:after="0"/>
              <w:jc w:val="center"/>
              <w:rPr>
                <w:rFonts w:asciiTheme="majorHAnsi" w:hAnsiTheme="majorHAnsi"/>
                <w:b/>
                <w:smallCaps/>
                <w:color w:val="auto"/>
                <w:szCs w:val="20"/>
              </w:rPr>
            </w:pPr>
            <w:r w:rsidRPr="00216DC6">
              <w:rPr>
                <w:rFonts w:asciiTheme="majorHAnsi" w:hAnsiTheme="majorHAnsi"/>
                <w:b/>
                <w:smallCaps/>
                <w:color w:val="auto"/>
                <w:szCs w:val="20"/>
              </w:rPr>
              <w:t xml:space="preserve">PÉRIODE 1 </w:t>
            </w:r>
            <w:r w:rsidR="0089457D">
              <w:rPr>
                <w:rFonts w:asciiTheme="majorHAnsi" w:hAnsiTheme="majorHAnsi"/>
                <w:b/>
                <w:smallCaps/>
                <w:color w:val="auto"/>
                <w:szCs w:val="20"/>
              </w:rPr>
              <w:t>(MATIN)</w:t>
            </w:r>
          </w:p>
        </w:tc>
      </w:tr>
      <w:tr w:rsidR="00216DC6" w:rsidRPr="00735240" w14:paraId="350AA4D5" w14:textId="77777777" w:rsidTr="00216DC6">
        <w:tc>
          <w:tcPr>
            <w:tcW w:w="4867" w:type="dxa"/>
          </w:tcPr>
          <w:p w14:paraId="2BF4E10E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6C6AAA01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5308D2FC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1492F9AC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1EFA3DEE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</w:tc>
        <w:tc>
          <w:tcPr>
            <w:tcW w:w="4867" w:type="dxa"/>
          </w:tcPr>
          <w:p w14:paraId="7587926D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6D094785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1809B720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47C2F934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01268A03" w14:textId="77777777" w:rsidR="00216DC6" w:rsidRPr="00216DC6" w:rsidRDefault="00216DC6" w:rsidP="00735240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</w:tc>
        <w:tc>
          <w:tcPr>
            <w:tcW w:w="4867" w:type="dxa"/>
          </w:tcPr>
          <w:p w14:paraId="78BB19BF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3CD7B4D0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3A40764A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5606CFD8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3E89518F" w14:textId="77777777" w:rsidR="00216DC6" w:rsidRPr="00216DC6" w:rsidRDefault="00216DC6" w:rsidP="00735240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</w:tc>
      </w:tr>
      <w:tr w:rsidR="00216DC6" w:rsidRPr="00735240" w14:paraId="1FDACAFD" w14:textId="77777777" w:rsidTr="00216DC6">
        <w:tc>
          <w:tcPr>
            <w:tcW w:w="4867" w:type="dxa"/>
          </w:tcPr>
          <w:p w14:paraId="74624210" w14:textId="7DCE0929" w:rsidR="00216DC6" w:rsidRPr="00216DC6" w:rsidRDefault="00216DC6" w:rsidP="00735240">
            <w:pPr>
              <w:spacing w:after="0"/>
              <w:jc w:val="center"/>
              <w:rPr>
                <w:rFonts w:asciiTheme="majorHAnsi" w:hAnsiTheme="majorHAnsi"/>
                <w:b/>
                <w:smallCaps/>
                <w:color w:val="auto"/>
                <w:szCs w:val="20"/>
              </w:rPr>
            </w:pPr>
            <w:r>
              <w:rPr>
                <w:rFonts w:asciiTheme="majorHAnsi" w:hAnsiTheme="majorHAnsi"/>
                <w:b/>
                <w:smallCaps/>
                <w:color w:val="auto"/>
                <w:szCs w:val="20"/>
              </w:rPr>
              <w:t>PÉRIODE 2</w:t>
            </w:r>
            <w:r w:rsidR="0089457D">
              <w:rPr>
                <w:rFonts w:asciiTheme="majorHAnsi" w:hAnsiTheme="majorHAnsi"/>
                <w:b/>
                <w:smallCaps/>
                <w:color w:val="auto"/>
                <w:szCs w:val="20"/>
              </w:rPr>
              <w:t xml:space="preserve"> (PM)</w:t>
            </w:r>
          </w:p>
        </w:tc>
        <w:tc>
          <w:tcPr>
            <w:tcW w:w="4867" w:type="dxa"/>
          </w:tcPr>
          <w:p w14:paraId="788D52F9" w14:textId="74D39CB8" w:rsidR="00216DC6" w:rsidRPr="00216DC6" w:rsidRDefault="00216DC6" w:rsidP="00735240">
            <w:pPr>
              <w:spacing w:after="0"/>
              <w:jc w:val="center"/>
              <w:rPr>
                <w:rFonts w:asciiTheme="majorHAnsi" w:hAnsiTheme="majorHAnsi"/>
                <w:b/>
                <w:smallCaps/>
                <w:color w:val="auto"/>
                <w:szCs w:val="20"/>
              </w:rPr>
            </w:pPr>
            <w:r>
              <w:rPr>
                <w:rFonts w:asciiTheme="majorHAnsi" w:hAnsiTheme="majorHAnsi"/>
                <w:b/>
                <w:smallCaps/>
                <w:color w:val="auto"/>
                <w:szCs w:val="20"/>
              </w:rPr>
              <w:t>PÉRIODE 2</w:t>
            </w:r>
            <w:r w:rsidR="0089457D">
              <w:rPr>
                <w:rFonts w:asciiTheme="majorHAnsi" w:hAnsiTheme="majorHAnsi"/>
                <w:b/>
                <w:smallCaps/>
                <w:color w:val="auto"/>
                <w:szCs w:val="20"/>
              </w:rPr>
              <w:t xml:space="preserve"> (PM)</w:t>
            </w:r>
          </w:p>
        </w:tc>
        <w:tc>
          <w:tcPr>
            <w:tcW w:w="4867" w:type="dxa"/>
          </w:tcPr>
          <w:p w14:paraId="60B521B3" w14:textId="56EB46ED" w:rsidR="00216DC6" w:rsidRPr="00216DC6" w:rsidRDefault="00216DC6" w:rsidP="00735240">
            <w:pPr>
              <w:spacing w:after="0"/>
              <w:jc w:val="center"/>
              <w:rPr>
                <w:rFonts w:asciiTheme="majorHAnsi" w:hAnsiTheme="majorHAnsi"/>
                <w:b/>
                <w:smallCaps/>
                <w:color w:val="auto"/>
                <w:szCs w:val="20"/>
              </w:rPr>
            </w:pPr>
            <w:r>
              <w:rPr>
                <w:rFonts w:asciiTheme="majorHAnsi" w:hAnsiTheme="majorHAnsi"/>
                <w:b/>
                <w:smallCaps/>
                <w:color w:val="auto"/>
                <w:szCs w:val="20"/>
              </w:rPr>
              <w:t>PÉRIODE 2</w:t>
            </w:r>
            <w:r w:rsidR="0089457D">
              <w:rPr>
                <w:rFonts w:asciiTheme="majorHAnsi" w:hAnsiTheme="majorHAnsi"/>
                <w:b/>
                <w:smallCaps/>
                <w:color w:val="auto"/>
                <w:szCs w:val="20"/>
              </w:rPr>
              <w:t xml:space="preserve"> (AM)</w:t>
            </w:r>
          </w:p>
        </w:tc>
      </w:tr>
      <w:tr w:rsidR="00216DC6" w:rsidRPr="00735240" w14:paraId="1B482035" w14:textId="77777777" w:rsidTr="00216DC6">
        <w:tc>
          <w:tcPr>
            <w:tcW w:w="4867" w:type="dxa"/>
          </w:tcPr>
          <w:p w14:paraId="27AA0229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4021A5DA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65E4768F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08A5280A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42FDC42D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  <w:p w14:paraId="1C5BC333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</w:tc>
        <w:tc>
          <w:tcPr>
            <w:tcW w:w="4867" w:type="dxa"/>
          </w:tcPr>
          <w:p w14:paraId="443AABAD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19D8DB80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2F697433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7B9B92EE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1A609C77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  <w:p w14:paraId="075C2EA2" w14:textId="77777777" w:rsidR="00216DC6" w:rsidRPr="00216DC6" w:rsidRDefault="00216DC6" w:rsidP="00735240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</w:tc>
        <w:tc>
          <w:tcPr>
            <w:tcW w:w="4867" w:type="dxa"/>
          </w:tcPr>
          <w:p w14:paraId="15C38042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081C2146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3A351DDF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22C7CAA2" w14:textId="77777777" w:rsidR="00216DC6" w:rsidRPr="00216DC6" w:rsidRDefault="00216DC6" w:rsidP="00216DC6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  <w:p w14:paraId="65B55B6D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  <w:p w14:paraId="7675ABAE" w14:textId="77777777" w:rsidR="00216DC6" w:rsidRPr="00216DC6" w:rsidRDefault="00216DC6" w:rsidP="00735240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</w:tc>
      </w:tr>
      <w:tr w:rsidR="00216DC6" w:rsidRPr="00735240" w14:paraId="1A21AE93" w14:textId="77777777" w:rsidTr="00216DC6">
        <w:tc>
          <w:tcPr>
            <w:tcW w:w="4867" w:type="dxa"/>
          </w:tcPr>
          <w:p w14:paraId="39085D9B" w14:textId="64427423" w:rsidR="00216DC6" w:rsidRPr="00216DC6" w:rsidRDefault="00216DC6" w:rsidP="00216DC6">
            <w:pPr>
              <w:spacing w:after="0"/>
              <w:jc w:val="center"/>
              <w:rPr>
                <w:rFonts w:asciiTheme="majorHAnsi" w:hAnsiTheme="majorHAnsi"/>
                <w:b/>
                <w:smallCaps/>
                <w:color w:val="auto"/>
                <w:szCs w:val="20"/>
              </w:rPr>
            </w:pPr>
            <w:r>
              <w:rPr>
                <w:rFonts w:asciiTheme="majorHAnsi" w:hAnsiTheme="majorHAnsi"/>
                <w:b/>
                <w:smallCaps/>
                <w:color w:val="auto"/>
                <w:szCs w:val="20"/>
              </w:rPr>
              <w:t>PÉRIODE 3</w:t>
            </w:r>
            <w:r w:rsidR="0089457D">
              <w:rPr>
                <w:rFonts w:asciiTheme="majorHAnsi" w:hAnsiTheme="majorHAnsi"/>
                <w:b/>
                <w:smallCaps/>
                <w:color w:val="auto"/>
                <w:szCs w:val="20"/>
              </w:rPr>
              <w:t xml:space="preserve"> (SOIR)</w:t>
            </w:r>
          </w:p>
        </w:tc>
        <w:tc>
          <w:tcPr>
            <w:tcW w:w="4867" w:type="dxa"/>
          </w:tcPr>
          <w:p w14:paraId="10FBE0AC" w14:textId="75303B26" w:rsidR="00216DC6" w:rsidRPr="00216DC6" w:rsidRDefault="00216DC6" w:rsidP="00216DC6">
            <w:pPr>
              <w:spacing w:after="0"/>
              <w:jc w:val="center"/>
              <w:rPr>
                <w:rFonts w:asciiTheme="majorHAnsi" w:hAnsiTheme="majorHAnsi"/>
                <w:b/>
                <w:smallCaps/>
                <w:color w:val="auto"/>
                <w:szCs w:val="20"/>
              </w:rPr>
            </w:pPr>
            <w:r>
              <w:rPr>
                <w:rFonts w:asciiTheme="majorHAnsi" w:hAnsiTheme="majorHAnsi"/>
                <w:b/>
                <w:smallCaps/>
                <w:color w:val="auto"/>
                <w:szCs w:val="20"/>
              </w:rPr>
              <w:t>PÉRIODE 3</w:t>
            </w:r>
            <w:r w:rsidR="0089457D">
              <w:rPr>
                <w:rFonts w:asciiTheme="majorHAnsi" w:hAnsiTheme="majorHAnsi"/>
                <w:b/>
                <w:smallCaps/>
                <w:color w:val="auto"/>
                <w:szCs w:val="20"/>
              </w:rPr>
              <w:t xml:space="preserve"> (SOIR)</w:t>
            </w:r>
          </w:p>
        </w:tc>
        <w:tc>
          <w:tcPr>
            <w:tcW w:w="4867" w:type="dxa"/>
          </w:tcPr>
          <w:p w14:paraId="29E6E666" w14:textId="1B0CD60E" w:rsidR="00216DC6" w:rsidRPr="00216DC6" w:rsidRDefault="00216DC6" w:rsidP="00735240">
            <w:pPr>
              <w:spacing w:after="0"/>
              <w:jc w:val="center"/>
              <w:rPr>
                <w:rFonts w:asciiTheme="majorHAnsi" w:hAnsiTheme="majorHAnsi"/>
                <w:b/>
                <w:smallCaps/>
                <w:color w:val="auto"/>
                <w:szCs w:val="20"/>
              </w:rPr>
            </w:pPr>
            <w:r>
              <w:rPr>
                <w:rFonts w:asciiTheme="majorHAnsi" w:hAnsiTheme="majorHAnsi"/>
                <w:b/>
                <w:smallCaps/>
                <w:color w:val="auto"/>
                <w:szCs w:val="20"/>
              </w:rPr>
              <w:t>PÉRIODE 3</w:t>
            </w:r>
            <w:r w:rsidR="0089457D">
              <w:rPr>
                <w:rFonts w:asciiTheme="majorHAnsi" w:hAnsiTheme="majorHAnsi"/>
                <w:b/>
                <w:smallCaps/>
                <w:color w:val="auto"/>
                <w:szCs w:val="20"/>
              </w:rPr>
              <w:t xml:space="preserve"> (PM)</w:t>
            </w:r>
          </w:p>
        </w:tc>
      </w:tr>
      <w:tr w:rsidR="00216DC6" w:rsidRPr="00735240" w14:paraId="0B1E7093" w14:textId="77777777" w:rsidTr="00216DC6">
        <w:tc>
          <w:tcPr>
            <w:tcW w:w="4867" w:type="dxa"/>
          </w:tcPr>
          <w:p w14:paraId="1932F6E0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  <w:p w14:paraId="5335AF10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  <w:p w14:paraId="4D89E1C9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  <w:p w14:paraId="3DA7C837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  <w:p w14:paraId="68B8CAE8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  <w:p w14:paraId="144D19D3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  <w:p w14:paraId="6CE46A93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</w:tc>
        <w:tc>
          <w:tcPr>
            <w:tcW w:w="4867" w:type="dxa"/>
          </w:tcPr>
          <w:p w14:paraId="1E0A616E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  <w:p w14:paraId="0F487761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  <w:p w14:paraId="6A18837A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  <w:p w14:paraId="4978C4D9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  <w:p w14:paraId="39249764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  <w:p w14:paraId="4BD0BA02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  <w:p w14:paraId="11D968B7" w14:textId="77777777" w:rsidR="00216DC6" w:rsidRPr="00216DC6" w:rsidRDefault="00216DC6" w:rsidP="00735240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</w:tc>
        <w:tc>
          <w:tcPr>
            <w:tcW w:w="4867" w:type="dxa"/>
          </w:tcPr>
          <w:p w14:paraId="6481E6E1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  <w:p w14:paraId="668342CB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  <w:p w14:paraId="54A645A7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  <w:p w14:paraId="09CB04B1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  <w:p w14:paraId="4C7FB8CA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  <w:p w14:paraId="5AE109F4" w14:textId="77777777" w:rsidR="00216DC6" w:rsidRPr="00216DC6" w:rsidRDefault="00216DC6" w:rsidP="00216DC6">
            <w:pPr>
              <w:rPr>
                <w:rFonts w:asciiTheme="majorHAnsi" w:hAnsiTheme="majorHAnsi"/>
                <w:color w:val="auto"/>
                <w:szCs w:val="20"/>
              </w:rPr>
            </w:pPr>
          </w:p>
          <w:p w14:paraId="5C92E9C1" w14:textId="77777777" w:rsidR="00216DC6" w:rsidRPr="00216DC6" w:rsidRDefault="00216DC6" w:rsidP="00735240">
            <w:pPr>
              <w:jc w:val="center"/>
              <w:rPr>
                <w:rFonts w:asciiTheme="majorHAnsi" w:hAnsiTheme="majorHAnsi"/>
                <w:color w:val="auto"/>
                <w:szCs w:val="20"/>
              </w:rPr>
            </w:pPr>
          </w:p>
        </w:tc>
      </w:tr>
    </w:tbl>
    <w:p w14:paraId="29D17A9D" w14:textId="1166A975" w:rsidR="00BF3F13" w:rsidRPr="00735240" w:rsidRDefault="00216DC6" w:rsidP="00CE50A5">
      <w:pPr>
        <w:ind w:left="-709"/>
        <w:rPr>
          <w:rFonts w:asciiTheme="majorHAnsi" w:hAnsiTheme="majorHAnsi"/>
          <w:color w:val="auto"/>
          <w:szCs w:val="20"/>
        </w:rPr>
      </w:pPr>
      <w:r>
        <w:rPr>
          <w:rFonts w:asciiTheme="majorHAnsi" w:hAnsiTheme="majorHAnsi"/>
          <w:color w:val="auto"/>
          <w:szCs w:val="20"/>
        </w:rPr>
        <w:t>* À titre indicatif, les péri</w:t>
      </w:r>
      <w:bookmarkStart w:id="0" w:name="_GoBack"/>
      <w:bookmarkEnd w:id="0"/>
      <w:r>
        <w:rPr>
          <w:rFonts w:asciiTheme="majorHAnsi" w:hAnsiTheme="majorHAnsi"/>
          <w:color w:val="auto"/>
          <w:szCs w:val="20"/>
        </w:rPr>
        <w:t>odes qui se déroulent en avant-midi et en après-midi durent de 2h à 3h15. Les périodes avant le déjeuner et apr</w:t>
      </w:r>
      <w:r w:rsidR="0089457D">
        <w:rPr>
          <w:rFonts w:asciiTheme="majorHAnsi" w:hAnsiTheme="majorHAnsi"/>
          <w:color w:val="auto"/>
          <w:szCs w:val="20"/>
        </w:rPr>
        <w:t>ès le souper durent de 1h à 2h.</w:t>
      </w:r>
      <w:r>
        <w:rPr>
          <w:rFonts w:asciiTheme="majorHAnsi" w:hAnsiTheme="majorHAnsi"/>
          <w:color w:val="auto"/>
          <w:szCs w:val="20"/>
        </w:rPr>
        <w:t xml:space="preserve">  </w:t>
      </w:r>
    </w:p>
    <w:sectPr w:rsidR="00BF3F13" w:rsidRPr="00735240" w:rsidSect="00FB0A1D">
      <w:footerReference w:type="default" r:id="rId8"/>
      <w:type w:val="continuous"/>
      <w:pgSz w:w="15840" w:h="12240" w:orient="landscape"/>
      <w:pgMar w:top="851" w:right="389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A05A9" w14:textId="77777777" w:rsidR="00216DC6" w:rsidRDefault="00216DC6" w:rsidP="00FB0A1D">
      <w:pPr>
        <w:spacing w:after="0"/>
      </w:pPr>
      <w:r>
        <w:separator/>
      </w:r>
    </w:p>
  </w:endnote>
  <w:endnote w:type="continuationSeparator" w:id="0">
    <w:p w14:paraId="74753AB6" w14:textId="77777777" w:rsidR="00216DC6" w:rsidRDefault="00216DC6" w:rsidP="00FB0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EAF14" w14:textId="77777777" w:rsidR="00216DC6" w:rsidRPr="00FB0A1D" w:rsidRDefault="00216DC6" w:rsidP="00FB0A1D">
    <w:pPr>
      <w:pStyle w:val="Pieddepage"/>
      <w:jc w:val="right"/>
      <w:rPr>
        <w:rFonts w:asciiTheme="majorHAnsi" w:hAnsiTheme="majorHAnsi"/>
        <w:sz w:val="16"/>
      </w:rPr>
    </w:pPr>
    <w:r w:rsidRPr="00FB0A1D">
      <w:rPr>
        <w:rFonts w:asciiTheme="majorHAnsi" w:hAnsiTheme="majorHAnsi"/>
        <w:sz w:val="16"/>
      </w:rPr>
      <w:t xml:space="preserve">Préparé par l’équipe de </w:t>
    </w:r>
    <w:proofErr w:type="spellStart"/>
    <w:r w:rsidRPr="00FB0A1D">
      <w:rPr>
        <w:rFonts w:asciiTheme="majorHAnsi" w:hAnsiTheme="majorHAnsi"/>
        <w:sz w:val="16"/>
      </w:rPr>
      <w:t>Thèsez</w:t>
    </w:r>
    <w:proofErr w:type="spellEnd"/>
    <w:r w:rsidRPr="00FB0A1D">
      <w:rPr>
        <w:rFonts w:asciiTheme="majorHAnsi" w:hAnsiTheme="majorHAnsi"/>
        <w:sz w:val="16"/>
      </w:rPr>
      <w:t>-vous? (2016)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9B040" w14:textId="77777777" w:rsidR="00216DC6" w:rsidRDefault="00216DC6" w:rsidP="00FB0A1D">
      <w:pPr>
        <w:spacing w:after="0"/>
      </w:pPr>
      <w:r>
        <w:separator/>
      </w:r>
    </w:p>
  </w:footnote>
  <w:footnote w:type="continuationSeparator" w:id="0">
    <w:p w14:paraId="1AD0E494" w14:textId="77777777" w:rsidR="00216DC6" w:rsidRDefault="00216DC6" w:rsidP="00FB0A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553"/>
    <w:multiLevelType w:val="hybridMultilevel"/>
    <w:tmpl w:val="09B6C9F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40"/>
    <w:rsid w:val="00216DC6"/>
    <w:rsid w:val="00735240"/>
    <w:rsid w:val="00736E35"/>
    <w:rsid w:val="0089457D"/>
    <w:rsid w:val="00BF3F13"/>
    <w:rsid w:val="00CE50A5"/>
    <w:rsid w:val="00D37178"/>
    <w:rsid w:val="00F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CB7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40"/>
    <w:pPr>
      <w:spacing w:after="200"/>
    </w:pPr>
    <w:rPr>
      <w:rFonts w:eastAsiaTheme="minorHAnsi"/>
      <w:color w:val="595959" w:themeColor="text1" w:themeTint="A6"/>
      <w:sz w:val="20"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37178"/>
    <w:pPr>
      <w:keepNext/>
      <w:spacing w:before="240" w:after="60"/>
      <w:outlineLvl w:val="2"/>
    </w:pPr>
    <w:rPr>
      <w:rFonts w:ascii="Arial" w:eastAsiaTheme="majorEastAsia" w:hAnsi="Arial" w:cs="Arial"/>
      <w:b/>
      <w:bCs/>
      <w:color w:val="000000"/>
      <w:sz w:val="18"/>
      <w:szCs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37178"/>
    <w:rPr>
      <w:rFonts w:ascii="Arial" w:eastAsiaTheme="majorEastAsia" w:hAnsi="Arial" w:cs="Arial"/>
      <w:b/>
      <w:b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35240"/>
    <w:pPr>
      <w:ind w:left="720"/>
      <w:contextualSpacing/>
    </w:pPr>
  </w:style>
  <w:style w:type="table" w:styleId="Grille">
    <w:name w:val="Table Grid"/>
    <w:basedOn w:val="TableauNormal"/>
    <w:uiPriority w:val="59"/>
    <w:rsid w:val="00735240"/>
    <w:rPr>
      <w:rFonts w:eastAsiaTheme="minorHAnsi"/>
      <w:sz w:val="22"/>
      <w:szCs w:val="22"/>
      <w:lang w:val="fr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B0A1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B0A1D"/>
    <w:rPr>
      <w:rFonts w:eastAsiaTheme="minorHAnsi"/>
      <w:color w:val="595959" w:themeColor="text1" w:themeTint="A6"/>
      <w:sz w:val="20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FB0A1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B0A1D"/>
    <w:rPr>
      <w:rFonts w:eastAsiaTheme="minorHAnsi"/>
      <w:color w:val="595959" w:themeColor="text1" w:themeTint="A6"/>
      <w:sz w:val="20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40"/>
    <w:pPr>
      <w:spacing w:after="200"/>
    </w:pPr>
    <w:rPr>
      <w:rFonts w:eastAsiaTheme="minorHAnsi"/>
      <w:color w:val="595959" w:themeColor="text1" w:themeTint="A6"/>
      <w:sz w:val="20"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37178"/>
    <w:pPr>
      <w:keepNext/>
      <w:spacing w:before="240" w:after="60"/>
      <w:outlineLvl w:val="2"/>
    </w:pPr>
    <w:rPr>
      <w:rFonts w:ascii="Arial" w:eastAsiaTheme="majorEastAsia" w:hAnsi="Arial" w:cs="Arial"/>
      <w:b/>
      <w:bCs/>
      <w:color w:val="000000"/>
      <w:sz w:val="18"/>
      <w:szCs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37178"/>
    <w:rPr>
      <w:rFonts w:ascii="Arial" w:eastAsiaTheme="majorEastAsia" w:hAnsi="Arial" w:cs="Arial"/>
      <w:b/>
      <w:b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35240"/>
    <w:pPr>
      <w:ind w:left="720"/>
      <w:contextualSpacing/>
    </w:pPr>
  </w:style>
  <w:style w:type="table" w:styleId="Grille">
    <w:name w:val="Table Grid"/>
    <w:basedOn w:val="TableauNormal"/>
    <w:uiPriority w:val="59"/>
    <w:rsid w:val="00735240"/>
    <w:rPr>
      <w:rFonts w:eastAsiaTheme="minorHAnsi"/>
      <w:sz w:val="22"/>
      <w:szCs w:val="22"/>
      <w:lang w:val="fr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B0A1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B0A1D"/>
    <w:rPr>
      <w:rFonts w:eastAsiaTheme="minorHAnsi"/>
      <w:color w:val="595959" w:themeColor="text1" w:themeTint="A6"/>
      <w:sz w:val="20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FB0A1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B0A1D"/>
    <w:rPr>
      <w:rFonts w:eastAsiaTheme="minorHAnsi"/>
      <w:color w:val="595959" w:themeColor="text1" w:themeTint="A6"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504</Characters>
  <Application>Microsoft Macintosh Word</Application>
  <DocSecurity>0</DocSecurity>
  <Lines>4</Lines>
  <Paragraphs>1</Paragraphs>
  <ScaleCrop>false</ScaleCrop>
  <Company>Université de Montréal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Mathieu-C.</dc:creator>
  <cp:keywords/>
  <dc:description/>
  <cp:lastModifiedBy>Sara Mathieu-C.</cp:lastModifiedBy>
  <cp:revision>4</cp:revision>
  <dcterms:created xsi:type="dcterms:W3CDTF">2017-01-05T14:52:00Z</dcterms:created>
  <dcterms:modified xsi:type="dcterms:W3CDTF">2017-01-05T15:05:00Z</dcterms:modified>
</cp:coreProperties>
</file>